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CB" w:rsidRPr="00295A53" w:rsidRDefault="00230DCB" w:rsidP="00230DCB">
      <w:pPr>
        <w:pStyle w:val="Title"/>
        <w:rPr>
          <w:rFonts w:ascii="Arial" w:hAnsi="Arial" w:cs="Arial"/>
          <w:b/>
          <w:sz w:val="24"/>
          <w:szCs w:val="24"/>
        </w:rPr>
      </w:pPr>
    </w:p>
    <w:p w:rsidR="00230DCB" w:rsidRPr="00295A53" w:rsidRDefault="00230DCB" w:rsidP="00230DCB">
      <w:pPr>
        <w:pStyle w:val="Title"/>
        <w:rPr>
          <w:rFonts w:ascii="Arial" w:hAnsi="Arial" w:cs="Arial"/>
          <w:b/>
          <w:sz w:val="20"/>
        </w:rPr>
      </w:pPr>
    </w:p>
    <w:p w:rsidR="00230DCB" w:rsidRPr="00295A53" w:rsidRDefault="00230DCB" w:rsidP="00230DCB">
      <w:pPr>
        <w:pStyle w:val="CommentText"/>
        <w:tabs>
          <w:tab w:val="left" w:pos="6300"/>
        </w:tabs>
        <w:rPr>
          <w:rFonts w:ascii="Arial" w:hAnsi="Arial" w:cs="Arial"/>
        </w:rPr>
      </w:pPr>
      <w:r w:rsidRPr="00295A53">
        <w:rPr>
          <w:rFonts w:ascii="Arial" w:hAnsi="Arial" w:cs="Arial"/>
          <w:b/>
        </w:rPr>
        <w:t xml:space="preserve">Space Requirements:  </w:t>
      </w:r>
      <w:r w:rsidRPr="00295A53">
        <w:rPr>
          <w:rFonts w:ascii="Arial" w:hAnsi="Arial" w:cs="Arial"/>
        </w:rPr>
        <w:t xml:space="preserve">Following are floor space, floor-to-ceiling height and ceiling-to-structure height requirements for mechanical/electrical equipment for various building types as classified on the basis of diversified and undiversified maximum airflow rates.  </w:t>
      </w:r>
    </w:p>
    <w:p w:rsidR="00230DCB" w:rsidRPr="00295A53" w:rsidRDefault="00230DCB" w:rsidP="00230DCB">
      <w:pPr>
        <w:pStyle w:val="CommentText"/>
        <w:ind w:left="720"/>
        <w:rPr>
          <w:rFonts w:ascii="Arial" w:hAnsi="Arial" w:cs="Arial"/>
        </w:rPr>
      </w:pPr>
    </w:p>
    <w:p w:rsidR="00230DCB" w:rsidRDefault="00230DCB" w:rsidP="00230DCB">
      <w:pPr>
        <w:tabs>
          <w:tab w:val="left" w:pos="3330"/>
          <w:tab w:val="left" w:pos="6210"/>
        </w:tabs>
        <w:rPr>
          <w:rFonts w:ascii="Arial" w:hAnsi="Arial" w:cs="Arial"/>
        </w:rPr>
      </w:pPr>
      <w:r w:rsidRPr="00295A53">
        <w:rPr>
          <w:rFonts w:ascii="Arial" w:hAnsi="Arial" w:cs="Arial"/>
          <w:b/>
        </w:rPr>
        <w:t xml:space="preserve">Diversified </w:t>
      </w:r>
      <w:r w:rsidRPr="00295A53">
        <w:rPr>
          <w:rFonts w:ascii="Arial" w:hAnsi="Arial" w:cs="Arial"/>
        </w:rPr>
        <w:t>Maximum Airflow Rate (i.e. Total of Maximum Airflow Rates through all Air Handling Units):</w:t>
      </w:r>
    </w:p>
    <w:p w:rsidR="00230DCB" w:rsidRPr="00295A53" w:rsidRDefault="00230DCB" w:rsidP="00230DCB">
      <w:pPr>
        <w:tabs>
          <w:tab w:val="left" w:pos="3330"/>
          <w:tab w:val="left" w:pos="6210"/>
        </w:tabs>
        <w:ind w:left="360"/>
        <w:rPr>
          <w:rFonts w:ascii="Arial" w:hAnsi="Arial" w:cs="Arial"/>
        </w:rPr>
      </w:pPr>
    </w:p>
    <w:p w:rsidR="00230DCB" w:rsidRPr="00295A53" w:rsidRDefault="00230DCB" w:rsidP="00230DCB">
      <w:pPr>
        <w:pStyle w:val="Heading1"/>
        <w:tabs>
          <w:tab w:val="left" w:pos="720"/>
          <w:tab w:val="left" w:pos="3330"/>
          <w:tab w:val="left" w:pos="3510"/>
          <w:tab w:val="left" w:pos="6120"/>
        </w:tabs>
        <w:rPr>
          <w:rFonts w:cs="Arial"/>
        </w:rPr>
      </w:pPr>
      <w:r w:rsidRPr="00295A53">
        <w:rPr>
          <w:rFonts w:cs="Arial"/>
        </w:rPr>
        <w:tab/>
      </w:r>
      <w:r w:rsidRPr="00295A53">
        <w:rPr>
          <w:rFonts w:cs="Arial"/>
          <w:b w:val="0"/>
        </w:rPr>
        <w:t>&lt; 1.0 CFM/GSF</w:t>
      </w:r>
      <w:r w:rsidRPr="00295A53">
        <w:rPr>
          <w:rFonts w:cs="Arial"/>
        </w:rPr>
        <w:tab/>
      </w:r>
      <w:r w:rsidRPr="00295A53">
        <w:rPr>
          <w:rFonts w:cs="Arial"/>
          <w:b w:val="0"/>
        </w:rPr>
        <w:t>1.0-1.5 CFM/GSF</w:t>
      </w:r>
      <w:r w:rsidRPr="00295A53">
        <w:rPr>
          <w:rFonts w:cs="Arial"/>
        </w:rPr>
        <w:tab/>
      </w:r>
      <w:r w:rsidRPr="00295A53">
        <w:rPr>
          <w:rFonts w:cs="Arial"/>
          <w:b w:val="0"/>
        </w:rPr>
        <w:t>&gt; 1.5 CFM/GSF</w:t>
      </w:r>
      <w:r w:rsidRPr="00295A53">
        <w:rPr>
          <w:rFonts w:cs="Arial"/>
        </w:rPr>
        <w:tab/>
      </w:r>
    </w:p>
    <w:p w:rsidR="00230DCB" w:rsidRPr="00295A53" w:rsidRDefault="00230DCB" w:rsidP="00230DCB">
      <w:pPr>
        <w:pStyle w:val="CommentText"/>
        <w:tabs>
          <w:tab w:val="left" w:pos="720"/>
          <w:tab w:val="left" w:pos="3330"/>
          <w:tab w:val="left" w:pos="3510"/>
          <w:tab w:val="left" w:pos="6120"/>
        </w:tabs>
        <w:rPr>
          <w:rFonts w:ascii="Arial" w:hAnsi="Arial" w:cs="Arial"/>
        </w:rPr>
      </w:pP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  <w:u w:val="single"/>
        </w:rPr>
        <w:t>(Office/Classroom Bldg.)</w:t>
      </w:r>
      <w:r w:rsidRPr="00295A53">
        <w:rPr>
          <w:rFonts w:ascii="Arial" w:hAnsi="Arial" w:cs="Arial"/>
        </w:rPr>
        <w:tab/>
      </w:r>
      <w:proofErr w:type="gramStart"/>
      <w:r w:rsidRPr="00295A53">
        <w:rPr>
          <w:rFonts w:ascii="Arial" w:hAnsi="Arial" w:cs="Arial"/>
          <w:u w:val="single"/>
        </w:rPr>
        <w:t>(Lt. to Med. Lab Bldg.)</w:t>
      </w:r>
      <w:proofErr w:type="gramEnd"/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  <w:u w:val="single"/>
        </w:rPr>
        <w:t xml:space="preserve"> </w:t>
      </w:r>
      <w:proofErr w:type="gramStart"/>
      <w:r w:rsidRPr="00295A53">
        <w:rPr>
          <w:rFonts w:ascii="Arial" w:hAnsi="Arial" w:cs="Arial"/>
          <w:u w:val="single"/>
        </w:rPr>
        <w:t>(</w:t>
      </w:r>
      <w:proofErr w:type="spellStart"/>
      <w:r w:rsidRPr="00295A53">
        <w:rPr>
          <w:rFonts w:ascii="Arial" w:hAnsi="Arial" w:cs="Arial"/>
          <w:u w:val="single"/>
        </w:rPr>
        <w:t>Hvy</w:t>
      </w:r>
      <w:proofErr w:type="spellEnd"/>
      <w:r w:rsidRPr="00295A53">
        <w:rPr>
          <w:rFonts w:ascii="Arial" w:hAnsi="Arial" w:cs="Arial"/>
          <w:u w:val="single"/>
        </w:rPr>
        <w:t>. to X-</w:t>
      </w:r>
      <w:proofErr w:type="spellStart"/>
      <w:r w:rsidRPr="00295A53">
        <w:rPr>
          <w:rFonts w:ascii="Arial" w:hAnsi="Arial" w:cs="Arial"/>
          <w:u w:val="single"/>
        </w:rPr>
        <w:t>Hvy</w:t>
      </w:r>
      <w:proofErr w:type="spellEnd"/>
      <w:r w:rsidRPr="00295A53">
        <w:rPr>
          <w:rFonts w:ascii="Arial" w:hAnsi="Arial" w:cs="Arial"/>
          <w:u w:val="single"/>
        </w:rPr>
        <w:t>.</w:t>
      </w:r>
      <w:proofErr w:type="gramEnd"/>
      <w:r w:rsidRPr="00295A53">
        <w:rPr>
          <w:rFonts w:ascii="Arial" w:hAnsi="Arial" w:cs="Arial"/>
          <w:u w:val="single"/>
        </w:rPr>
        <w:t xml:space="preserve"> Lab Bldg.)</w:t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</w:p>
    <w:p w:rsidR="00230DCB" w:rsidRPr="00295A53" w:rsidRDefault="00230DCB" w:rsidP="00230DCB">
      <w:pPr>
        <w:pStyle w:val="CommentText"/>
        <w:tabs>
          <w:tab w:val="left" w:pos="720"/>
          <w:tab w:val="left" w:pos="3330"/>
          <w:tab w:val="left" w:pos="3510"/>
          <w:tab w:val="left" w:pos="6120"/>
        </w:tabs>
        <w:ind w:left="360"/>
        <w:rPr>
          <w:rFonts w:ascii="Arial" w:hAnsi="Arial" w:cs="Arial"/>
        </w:rPr>
      </w:pPr>
      <w:r w:rsidRPr="00295A53">
        <w:rPr>
          <w:rFonts w:ascii="Arial" w:hAnsi="Arial" w:cs="Arial"/>
        </w:rPr>
        <w:t>1.*</w:t>
      </w:r>
      <w:r w:rsidRPr="00295A53">
        <w:rPr>
          <w:rFonts w:ascii="Arial" w:hAnsi="Arial" w:cs="Arial"/>
        </w:rPr>
        <w:tab/>
        <w:t>10% of GSF for Mechanical</w:t>
      </w:r>
      <w:r w:rsidRPr="00295A53">
        <w:rPr>
          <w:rFonts w:ascii="Arial" w:hAnsi="Arial" w:cs="Arial"/>
        </w:rPr>
        <w:tab/>
        <w:t>12.5% of GSF for Mechanical</w:t>
      </w:r>
      <w:r w:rsidRPr="00295A53">
        <w:rPr>
          <w:rFonts w:ascii="Arial" w:hAnsi="Arial" w:cs="Arial"/>
        </w:rPr>
        <w:tab/>
        <w:t>15% of GSF for Mechan</w:t>
      </w:r>
      <w:r>
        <w:rPr>
          <w:rFonts w:ascii="Arial" w:hAnsi="Arial" w:cs="Arial"/>
        </w:rPr>
        <w:t>i</w:t>
      </w:r>
      <w:r w:rsidRPr="00295A53">
        <w:rPr>
          <w:rFonts w:ascii="Arial" w:hAnsi="Arial" w:cs="Arial"/>
        </w:rPr>
        <w:t>cal</w:t>
      </w:r>
    </w:p>
    <w:p w:rsidR="00230DCB" w:rsidRPr="00295A53" w:rsidRDefault="00230DCB" w:rsidP="00230DCB">
      <w:pPr>
        <w:pStyle w:val="CommentText"/>
        <w:tabs>
          <w:tab w:val="left" w:pos="720"/>
          <w:tab w:val="left" w:pos="3330"/>
          <w:tab w:val="left" w:pos="3510"/>
          <w:tab w:val="left" w:pos="6120"/>
        </w:tabs>
        <w:ind w:left="360"/>
        <w:rPr>
          <w:rFonts w:ascii="Arial" w:hAnsi="Arial" w:cs="Arial"/>
        </w:rPr>
      </w:pPr>
      <w:r w:rsidRPr="00295A53">
        <w:rPr>
          <w:rFonts w:ascii="Arial" w:hAnsi="Arial" w:cs="Arial"/>
        </w:rPr>
        <w:t>2.*</w:t>
      </w:r>
      <w:r w:rsidRPr="00295A53">
        <w:rPr>
          <w:rFonts w:ascii="Arial" w:hAnsi="Arial" w:cs="Arial"/>
        </w:rPr>
        <w:tab/>
        <w:t>1% of GSF for Electrical</w:t>
      </w:r>
      <w:r w:rsidRPr="00295A53">
        <w:rPr>
          <w:rFonts w:ascii="Arial" w:hAnsi="Arial" w:cs="Arial"/>
        </w:rPr>
        <w:tab/>
        <w:t>1.5% of GSF for Electrical</w:t>
      </w:r>
      <w:r w:rsidRPr="00295A53">
        <w:rPr>
          <w:rFonts w:ascii="Arial" w:hAnsi="Arial" w:cs="Arial"/>
        </w:rPr>
        <w:tab/>
        <w:t>2% of GSF for Electrical</w:t>
      </w:r>
    </w:p>
    <w:p w:rsidR="00230DCB" w:rsidRPr="00295A53" w:rsidRDefault="00230DCB" w:rsidP="00230DCB">
      <w:pPr>
        <w:pStyle w:val="CommentText"/>
        <w:tabs>
          <w:tab w:val="left" w:pos="720"/>
          <w:tab w:val="left" w:pos="3330"/>
          <w:tab w:val="left" w:pos="3510"/>
          <w:tab w:val="left" w:pos="6120"/>
        </w:tabs>
        <w:ind w:left="360"/>
        <w:rPr>
          <w:rFonts w:ascii="Arial" w:hAnsi="Arial" w:cs="Arial"/>
        </w:rPr>
      </w:pPr>
      <w:r w:rsidRPr="00295A53">
        <w:rPr>
          <w:rFonts w:ascii="Arial" w:hAnsi="Arial" w:cs="Arial"/>
        </w:rPr>
        <w:t>3.*</w:t>
      </w:r>
      <w:r w:rsidRPr="00295A53">
        <w:rPr>
          <w:rFonts w:ascii="Arial" w:hAnsi="Arial" w:cs="Arial"/>
        </w:rPr>
        <w:tab/>
        <w:t xml:space="preserve">12 Ft. Floor-to-Structure </w:t>
      </w:r>
      <w:r w:rsidRPr="00295A53">
        <w:rPr>
          <w:rFonts w:ascii="Arial" w:hAnsi="Arial" w:cs="Arial"/>
        </w:rPr>
        <w:tab/>
        <w:t>14 Ft. Floor-to-Structure</w:t>
      </w:r>
      <w:r w:rsidRPr="00295A53">
        <w:rPr>
          <w:rFonts w:ascii="Arial" w:hAnsi="Arial" w:cs="Arial"/>
        </w:rPr>
        <w:tab/>
        <w:t>16 Ft. Floor-to-Structure</w:t>
      </w:r>
    </w:p>
    <w:p w:rsidR="00230DCB" w:rsidRPr="00295A53" w:rsidRDefault="00230DCB" w:rsidP="00230DCB">
      <w:pPr>
        <w:pStyle w:val="CommentText"/>
        <w:tabs>
          <w:tab w:val="left" w:pos="540"/>
          <w:tab w:val="left" w:pos="3330"/>
          <w:tab w:val="left" w:pos="3510"/>
          <w:tab w:val="left" w:pos="6120"/>
        </w:tabs>
        <w:rPr>
          <w:rFonts w:ascii="Arial" w:hAnsi="Arial" w:cs="Arial"/>
        </w:rPr>
      </w:pPr>
    </w:p>
    <w:p w:rsidR="00230DCB" w:rsidRDefault="00230DCB" w:rsidP="00230DCB">
      <w:pPr>
        <w:pStyle w:val="Heading1"/>
        <w:tabs>
          <w:tab w:val="left" w:pos="3330"/>
          <w:tab w:val="left" w:pos="6120"/>
        </w:tabs>
        <w:rPr>
          <w:rFonts w:cs="Arial"/>
          <w:b w:val="0"/>
        </w:rPr>
      </w:pPr>
      <w:r w:rsidRPr="00295A53">
        <w:rPr>
          <w:rFonts w:cs="Arial"/>
        </w:rPr>
        <w:t xml:space="preserve">Undiversified </w:t>
      </w:r>
      <w:r w:rsidRPr="00295A53">
        <w:rPr>
          <w:rFonts w:cs="Arial"/>
          <w:b w:val="0"/>
        </w:rPr>
        <w:t>Maximum Airflow</w:t>
      </w:r>
      <w:r w:rsidRPr="00295A53">
        <w:rPr>
          <w:rFonts w:cs="Arial"/>
        </w:rPr>
        <w:t xml:space="preserve"> </w:t>
      </w:r>
      <w:r w:rsidRPr="00295A53">
        <w:rPr>
          <w:rFonts w:cs="Arial"/>
          <w:b w:val="0"/>
        </w:rPr>
        <w:t>Rate (i.e. Total of Maximum Airflow Rates through all Room Terminal Units):</w:t>
      </w:r>
    </w:p>
    <w:p w:rsidR="00230DCB" w:rsidRPr="008A44B2" w:rsidRDefault="00230DCB" w:rsidP="00230DCB"/>
    <w:p w:rsidR="00230DCB" w:rsidRPr="00295A53" w:rsidRDefault="00230DCB" w:rsidP="00230DCB">
      <w:pPr>
        <w:pStyle w:val="Heading1"/>
        <w:tabs>
          <w:tab w:val="left" w:pos="720"/>
          <w:tab w:val="left" w:pos="3330"/>
          <w:tab w:val="left" w:pos="6120"/>
        </w:tabs>
        <w:rPr>
          <w:rFonts w:cs="Arial"/>
          <w:b w:val="0"/>
        </w:rPr>
      </w:pPr>
      <w:r w:rsidRPr="00295A53">
        <w:rPr>
          <w:rFonts w:cs="Arial"/>
          <w:b w:val="0"/>
        </w:rPr>
        <w:tab/>
        <w:t>&lt; 1.5 CFM/GSF</w:t>
      </w:r>
      <w:r w:rsidRPr="00295A53">
        <w:rPr>
          <w:rFonts w:cs="Arial"/>
          <w:b w:val="0"/>
        </w:rPr>
        <w:tab/>
        <w:t>1.5-2.0 CFM/GSF</w:t>
      </w:r>
      <w:r w:rsidRPr="00295A53">
        <w:rPr>
          <w:rFonts w:cs="Arial"/>
          <w:b w:val="0"/>
        </w:rPr>
        <w:tab/>
        <w:t>&gt; 2.0 CFM/GSF</w:t>
      </w:r>
    </w:p>
    <w:p w:rsidR="00230DCB" w:rsidRPr="00295A53" w:rsidRDefault="00230DCB" w:rsidP="00230DCB">
      <w:pPr>
        <w:pStyle w:val="CommentText"/>
        <w:tabs>
          <w:tab w:val="left" w:pos="720"/>
          <w:tab w:val="left" w:pos="3330"/>
          <w:tab w:val="left" w:pos="6120"/>
        </w:tabs>
        <w:rPr>
          <w:rFonts w:ascii="Arial" w:hAnsi="Arial" w:cs="Arial"/>
        </w:rPr>
      </w:pP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  <w:u w:val="single"/>
        </w:rPr>
        <w:t>(Office/Classroom Bldg.)</w:t>
      </w:r>
      <w:r w:rsidRPr="00295A53">
        <w:rPr>
          <w:rFonts w:ascii="Arial" w:hAnsi="Arial" w:cs="Arial"/>
        </w:rPr>
        <w:tab/>
      </w:r>
      <w:proofErr w:type="gramStart"/>
      <w:r w:rsidRPr="00295A53">
        <w:rPr>
          <w:rFonts w:ascii="Arial" w:hAnsi="Arial" w:cs="Arial"/>
          <w:u w:val="single"/>
        </w:rPr>
        <w:t>(Lt. to Med. Lab Bldg.)</w:t>
      </w:r>
      <w:proofErr w:type="gramEnd"/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  <w:u w:val="single"/>
        </w:rPr>
        <w:t xml:space="preserve"> </w:t>
      </w:r>
      <w:proofErr w:type="gramStart"/>
      <w:r w:rsidRPr="00295A53">
        <w:rPr>
          <w:rFonts w:ascii="Arial" w:hAnsi="Arial" w:cs="Arial"/>
          <w:u w:val="single"/>
        </w:rPr>
        <w:t>(</w:t>
      </w:r>
      <w:proofErr w:type="spellStart"/>
      <w:r w:rsidRPr="00295A53">
        <w:rPr>
          <w:rFonts w:ascii="Arial" w:hAnsi="Arial" w:cs="Arial"/>
          <w:u w:val="single"/>
        </w:rPr>
        <w:t>Hvy</w:t>
      </w:r>
      <w:proofErr w:type="spellEnd"/>
      <w:r w:rsidRPr="00295A53">
        <w:rPr>
          <w:rFonts w:ascii="Arial" w:hAnsi="Arial" w:cs="Arial"/>
          <w:u w:val="single"/>
        </w:rPr>
        <w:t>. to X-</w:t>
      </w:r>
      <w:proofErr w:type="spellStart"/>
      <w:r w:rsidRPr="00295A53">
        <w:rPr>
          <w:rFonts w:ascii="Arial" w:hAnsi="Arial" w:cs="Arial"/>
          <w:u w:val="single"/>
        </w:rPr>
        <w:t>Hvy</w:t>
      </w:r>
      <w:proofErr w:type="spellEnd"/>
      <w:r w:rsidRPr="00295A53">
        <w:rPr>
          <w:rFonts w:ascii="Arial" w:hAnsi="Arial" w:cs="Arial"/>
          <w:u w:val="single"/>
        </w:rPr>
        <w:t>.</w:t>
      </w:r>
      <w:proofErr w:type="gramEnd"/>
      <w:r w:rsidRPr="00295A53">
        <w:rPr>
          <w:rFonts w:ascii="Arial" w:hAnsi="Arial" w:cs="Arial"/>
          <w:u w:val="single"/>
        </w:rPr>
        <w:t xml:space="preserve"> Lab Bldg.)</w:t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  <w:r w:rsidRPr="00295A53">
        <w:rPr>
          <w:rFonts w:ascii="Arial" w:hAnsi="Arial" w:cs="Arial"/>
        </w:rPr>
        <w:tab/>
      </w:r>
    </w:p>
    <w:p w:rsidR="00230DCB" w:rsidRPr="00295A53" w:rsidRDefault="00230DCB" w:rsidP="00230DCB">
      <w:pPr>
        <w:pStyle w:val="CommentText"/>
        <w:tabs>
          <w:tab w:val="left" w:pos="720"/>
          <w:tab w:val="left" w:pos="3330"/>
          <w:tab w:val="left" w:pos="6120"/>
        </w:tabs>
        <w:ind w:left="360"/>
        <w:rPr>
          <w:rFonts w:ascii="Arial" w:hAnsi="Arial" w:cs="Arial"/>
        </w:rPr>
      </w:pPr>
      <w:r w:rsidRPr="00295A53">
        <w:rPr>
          <w:rFonts w:ascii="Arial" w:hAnsi="Arial" w:cs="Arial"/>
        </w:rPr>
        <w:t>4.*</w:t>
      </w:r>
      <w:r w:rsidRPr="00295A53">
        <w:rPr>
          <w:rFonts w:ascii="Arial" w:hAnsi="Arial" w:cs="Arial"/>
        </w:rPr>
        <w:tab/>
        <w:t>3 Ft. Ceiling-to-Structure</w:t>
      </w:r>
      <w:r w:rsidRPr="00295A53">
        <w:rPr>
          <w:rFonts w:ascii="Arial" w:hAnsi="Arial" w:cs="Arial"/>
        </w:rPr>
        <w:tab/>
        <w:t>4 Ft. Ceiling-to-Structure</w:t>
      </w:r>
      <w:r w:rsidRPr="00295A53">
        <w:rPr>
          <w:rFonts w:ascii="Arial" w:hAnsi="Arial" w:cs="Arial"/>
        </w:rPr>
        <w:tab/>
        <w:t>5 Ft. Ceiling-to-Structure</w:t>
      </w:r>
    </w:p>
    <w:p w:rsidR="00230DCB" w:rsidRPr="00295A53" w:rsidRDefault="00230DCB" w:rsidP="00230DCB">
      <w:pPr>
        <w:pStyle w:val="CommentText"/>
        <w:tabs>
          <w:tab w:val="left" w:pos="540"/>
          <w:tab w:val="left" w:pos="3420"/>
          <w:tab w:val="left" w:pos="6300"/>
        </w:tabs>
        <w:ind w:left="360"/>
        <w:rPr>
          <w:rFonts w:ascii="Arial" w:hAnsi="Arial" w:cs="Arial"/>
        </w:rPr>
      </w:pPr>
    </w:p>
    <w:p w:rsidR="00230DCB" w:rsidRPr="00295A53" w:rsidRDefault="00230DCB" w:rsidP="00230DCB">
      <w:pPr>
        <w:pStyle w:val="CommentText"/>
        <w:tabs>
          <w:tab w:val="left" w:pos="540"/>
          <w:tab w:val="left" w:pos="3420"/>
          <w:tab w:val="left" w:pos="6300"/>
        </w:tabs>
        <w:ind w:left="360"/>
        <w:rPr>
          <w:rFonts w:ascii="Arial" w:hAnsi="Arial" w:cs="Arial"/>
        </w:rPr>
      </w:pPr>
      <w:r w:rsidRPr="00295A53">
        <w:rPr>
          <w:rFonts w:ascii="Arial" w:hAnsi="Arial" w:cs="Arial"/>
        </w:rPr>
        <w:t>* Description of Individual Line Items Above:</w:t>
      </w:r>
    </w:p>
    <w:p w:rsidR="00230DCB" w:rsidRPr="00295A53" w:rsidRDefault="00230DCB" w:rsidP="00230DCB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295A53">
        <w:rPr>
          <w:rFonts w:ascii="Arial" w:hAnsi="Arial" w:cs="Arial"/>
        </w:rPr>
        <w:t xml:space="preserve">The minimum acceptable percentage of the overall building GSF to be utilized for </w:t>
      </w:r>
      <w:r w:rsidRPr="00295A53">
        <w:rPr>
          <w:rFonts w:ascii="Arial" w:hAnsi="Arial" w:cs="Arial"/>
          <w:b/>
        </w:rPr>
        <w:t>mechanical</w:t>
      </w:r>
      <w:r w:rsidRPr="00295A53">
        <w:rPr>
          <w:rFonts w:ascii="Arial" w:hAnsi="Arial" w:cs="Arial"/>
          <w:b/>
          <w:i/>
        </w:rPr>
        <w:t xml:space="preserve"> </w:t>
      </w:r>
      <w:r w:rsidRPr="00295A53">
        <w:rPr>
          <w:rFonts w:ascii="Arial" w:hAnsi="Arial" w:cs="Arial"/>
          <w:b/>
        </w:rPr>
        <w:t>equipment rooms</w:t>
      </w:r>
      <w:r w:rsidRPr="00295A53">
        <w:rPr>
          <w:rFonts w:ascii="Arial" w:hAnsi="Arial" w:cs="Arial"/>
        </w:rPr>
        <w:t xml:space="preserve"> (excluding vertical duct/pipe shafts/chases).</w:t>
      </w:r>
    </w:p>
    <w:p w:rsidR="00230DCB" w:rsidRPr="00295A53" w:rsidRDefault="00230DCB" w:rsidP="00230DCB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295A53">
        <w:rPr>
          <w:rFonts w:ascii="Arial" w:hAnsi="Arial" w:cs="Arial"/>
        </w:rPr>
        <w:t xml:space="preserve">The minimum acceptable percentage of the overall building GSF to be utilized for </w:t>
      </w:r>
      <w:proofErr w:type="gramStart"/>
      <w:r w:rsidRPr="00295A53">
        <w:rPr>
          <w:rFonts w:ascii="Arial" w:hAnsi="Arial" w:cs="Arial"/>
          <w:b/>
        </w:rPr>
        <w:t>electrical</w:t>
      </w:r>
      <w:proofErr w:type="gramEnd"/>
      <w:r w:rsidRPr="00295A53">
        <w:rPr>
          <w:rFonts w:ascii="Arial" w:hAnsi="Arial" w:cs="Arial"/>
          <w:b/>
        </w:rPr>
        <w:t xml:space="preserve"> equipment rooms</w:t>
      </w:r>
      <w:r w:rsidRPr="00295A53">
        <w:rPr>
          <w:rFonts w:ascii="Arial" w:hAnsi="Arial" w:cs="Arial"/>
        </w:rPr>
        <w:t xml:space="preserve"> (excluding riser shafts and panel closets).</w:t>
      </w:r>
    </w:p>
    <w:p w:rsidR="00230DCB" w:rsidRPr="00295A53" w:rsidRDefault="00230DCB" w:rsidP="00230DCB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295A53">
        <w:rPr>
          <w:rFonts w:ascii="Arial" w:hAnsi="Arial" w:cs="Arial"/>
        </w:rPr>
        <w:t xml:space="preserve">The minimum acceptable dimension from the floor to the lowest overhead structural component to accommodate the installation of central station equipment and associated system components on the </w:t>
      </w:r>
      <w:r w:rsidRPr="00295A53">
        <w:rPr>
          <w:rFonts w:ascii="Arial" w:hAnsi="Arial" w:cs="Arial"/>
          <w:b/>
        </w:rPr>
        <w:t>primary equipment room level(s</w:t>
      </w:r>
      <w:r w:rsidRPr="00295A53">
        <w:rPr>
          <w:rFonts w:ascii="Arial" w:hAnsi="Arial" w:cs="Arial"/>
          <w:i/>
        </w:rPr>
        <w:t>)</w:t>
      </w:r>
      <w:r w:rsidRPr="00295A53">
        <w:rPr>
          <w:rFonts w:ascii="Arial" w:hAnsi="Arial" w:cs="Arial"/>
        </w:rPr>
        <w:t xml:space="preserve"> of a building. </w:t>
      </w:r>
    </w:p>
    <w:p w:rsidR="00230DCB" w:rsidRPr="00295A53" w:rsidRDefault="00230DCB" w:rsidP="00230DCB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295A53">
        <w:rPr>
          <w:rFonts w:ascii="Arial" w:hAnsi="Arial" w:cs="Arial"/>
        </w:rPr>
        <w:t xml:space="preserve">The minimum acceptable dimension of the clear space from the top of the ceiling to lowest overhead structural component to accommodate the installation of ventilation ductwork and other mechanical/electrical system components on the </w:t>
      </w:r>
      <w:r w:rsidRPr="00295A53">
        <w:rPr>
          <w:rFonts w:ascii="Arial" w:hAnsi="Arial" w:cs="Arial"/>
          <w:b/>
        </w:rPr>
        <w:t>other level(s)</w:t>
      </w:r>
      <w:r w:rsidRPr="00295A53">
        <w:rPr>
          <w:rFonts w:ascii="Arial" w:hAnsi="Arial" w:cs="Arial"/>
        </w:rPr>
        <w:t xml:space="preserve"> of a building.</w:t>
      </w:r>
    </w:p>
    <w:p w:rsidR="00230DCB" w:rsidRPr="00295A53" w:rsidRDefault="00230DCB" w:rsidP="00230DCB">
      <w:pPr>
        <w:rPr>
          <w:rFonts w:ascii="Arial" w:hAnsi="Arial" w:cs="Arial"/>
        </w:rPr>
      </w:pPr>
    </w:p>
    <w:p w:rsidR="00230DCB" w:rsidRPr="00295A53" w:rsidRDefault="00230DCB" w:rsidP="00230DCB">
      <w:pPr>
        <w:rPr>
          <w:rFonts w:ascii="Arial" w:hAnsi="Arial" w:cs="Arial"/>
        </w:rPr>
      </w:pPr>
      <w:r w:rsidRPr="00295A53">
        <w:rPr>
          <w:rFonts w:ascii="Arial" w:hAnsi="Arial" w:cs="Arial"/>
          <w:b/>
          <w:bCs/>
        </w:rPr>
        <w:t>Additional Space Requirements:</w:t>
      </w:r>
      <w:r w:rsidRPr="00295A53">
        <w:rPr>
          <w:rFonts w:ascii="Arial" w:hAnsi="Arial" w:cs="Arial"/>
        </w:rPr>
        <w:t xml:space="preserve">  The mechanical floor space requirements indicated above apply to buildings served by central distributed steam and chilled water utilities.  If boiler(s) and/or chiller(s) are located within a building, these numbers shall be increased accordingly.  Similarly, in cases where an emergency generator, multi-building load center or electrical distribution center is housed within a building, the electrical equipment floor space requirement indicated above shall be increased by the amount required for each of these systems.</w:t>
      </w: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230D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EF" w:rsidRDefault="000D04EF">
      <w:r>
        <w:separator/>
      </w:r>
    </w:p>
  </w:endnote>
  <w:endnote w:type="continuationSeparator" w:id="0">
    <w:p w:rsidR="000D04EF" w:rsidRDefault="000D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F1A" w:rsidRDefault="00644F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AC45B4" w:rsidRPr="00C4204E" w:rsidRDefault="00644F1A">
    <w:pPr>
      <w:pStyle w:val="Footer"/>
      <w:rPr>
        <w:rFonts w:ascii="Arial" w:hAnsi="Arial" w:cs="Arial"/>
      </w:rPr>
    </w:pPr>
    <w:r w:rsidRPr="00644F1A">
      <w:rPr>
        <w:rFonts w:ascii="Arial" w:hAnsi="Arial" w:cs="Arial"/>
      </w:rPr>
      <w:t xml:space="preserve">JULY </w:t>
    </w:r>
    <w:r w:rsidRPr="00644F1A">
      <w:rPr>
        <w:rFonts w:ascii="Arial" w:hAnsi="Arial" w:cs="Arial"/>
      </w:rPr>
      <w:t>2014</w:t>
    </w:r>
    <w:bookmarkStart w:id="0" w:name="_GoBack"/>
    <w:bookmarkEnd w:id="0"/>
    <w:r w:rsidR="002C303F"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F1A" w:rsidRDefault="00644F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EF" w:rsidRDefault="000D04EF">
      <w:r>
        <w:separator/>
      </w:r>
    </w:p>
  </w:footnote>
  <w:footnote w:type="continuationSeparator" w:id="0">
    <w:p w:rsidR="000D04EF" w:rsidRDefault="000D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F1A" w:rsidRDefault="00644F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230DCB" w:rsidRDefault="00230DCB" w:rsidP="00230DCB">
    <w:pPr>
      <w:pBdr>
        <w:bottom w:val="single" w:sz="4" w:space="1" w:color="auto"/>
      </w:pBdr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i/>
        <w:sz w:val="24"/>
        <w:szCs w:val="24"/>
      </w:rPr>
    </w:pPr>
    <w:r w:rsidRPr="00230DCB">
      <w:rPr>
        <w:rFonts w:ascii="Arial" w:hAnsi="Arial" w:cs="Arial"/>
        <w:b/>
        <w:i/>
        <w:sz w:val="24"/>
        <w:szCs w:val="24"/>
      </w:rPr>
      <w:t>MECHANICAL, ELECTRICAL SPACE PROGRAMMING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F1A" w:rsidRDefault="00644F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907DCB"/>
    <w:multiLevelType w:val="singleLevel"/>
    <w:tmpl w:val="49B29A40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sz w:val="20"/>
      </w:rPr>
    </w:lvl>
  </w:abstractNum>
  <w:abstractNum w:abstractNumId="3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7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3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9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12"/>
  </w:num>
  <w:num w:numId="7">
    <w:abstractNumId w:val="8"/>
  </w:num>
  <w:num w:numId="8">
    <w:abstractNumId w:val="9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0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2216DB"/>
    <w:rsid w:val="00230DC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66C03"/>
    <w:rsid w:val="00591B57"/>
    <w:rsid w:val="005933FC"/>
    <w:rsid w:val="005C55CD"/>
    <w:rsid w:val="00614BFE"/>
    <w:rsid w:val="00644F1A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36B9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3E0A"/>
    <w:rsid w:val="00B1781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2F5D8-4788-4075-8554-BE991FF4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2480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Elements</dc:title>
  <dc:creator>UNL</dc:creator>
  <cp:lastModifiedBy>Setup</cp:lastModifiedBy>
  <cp:revision>1</cp:revision>
  <cp:lastPrinted>2011-01-07T15:00:00Z</cp:lastPrinted>
  <dcterms:created xsi:type="dcterms:W3CDTF">2012-11-13T21:26:00Z</dcterms:created>
  <dcterms:modified xsi:type="dcterms:W3CDTF">2014-05-27T19:13:00Z</dcterms:modified>
  <cp:version>1</cp:version>
</cp:coreProperties>
</file>